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75" w:rsidRDefault="00D22A76" w:rsidP="00E67CEB">
      <w:pPr>
        <w:pStyle w:val="Heading2"/>
        <w:spacing w:line="360" w:lineRule="atLeast"/>
        <w:jc w:val="center"/>
        <w:rPr>
          <w:rFonts w:ascii="Arial" w:hAnsi="Arial" w:cs="Arial"/>
          <w:color w:val="385623"/>
          <w:sz w:val="30"/>
          <w:szCs w:val="30"/>
        </w:rPr>
      </w:pPr>
      <w:r>
        <w:rPr>
          <w:rFonts w:ascii="Arial" w:hAnsi="Arial" w:cs="Arial"/>
          <w:color w:val="385623"/>
          <w:sz w:val="30"/>
          <w:szCs w:val="30"/>
        </w:rPr>
        <w:t xml:space="preserve">JMC </w:t>
      </w:r>
      <w:r w:rsidR="00A65F75">
        <w:rPr>
          <w:rFonts w:ascii="Arial" w:hAnsi="Arial" w:cs="Arial"/>
          <w:color w:val="385623"/>
          <w:sz w:val="30"/>
          <w:szCs w:val="30"/>
        </w:rPr>
        <w:t>Bursaries for attending ICME-</w:t>
      </w:r>
      <w:r w:rsidR="00FC4833">
        <w:rPr>
          <w:rFonts w:ascii="Arial" w:hAnsi="Arial" w:cs="Arial"/>
          <w:color w:val="385623"/>
          <w:sz w:val="30"/>
          <w:szCs w:val="30"/>
        </w:rPr>
        <w:t>1</w:t>
      </w:r>
      <w:r w:rsidR="004006AF">
        <w:rPr>
          <w:rFonts w:ascii="Arial" w:hAnsi="Arial" w:cs="Arial"/>
          <w:color w:val="385623"/>
          <w:sz w:val="30"/>
          <w:szCs w:val="30"/>
        </w:rPr>
        <w:t>4</w:t>
      </w:r>
    </w:p>
    <w:p w:rsidR="00E67CEB" w:rsidRPr="000D5E2B" w:rsidRDefault="00E67CEB" w:rsidP="00E67CEB">
      <w:pPr>
        <w:pStyle w:val="Heading2"/>
        <w:spacing w:line="360" w:lineRule="atLeast"/>
        <w:jc w:val="center"/>
        <w:rPr>
          <w:rFonts w:ascii="Arial" w:hAnsi="Arial" w:cs="Arial"/>
          <w:color w:val="385623"/>
          <w:sz w:val="28"/>
          <w:szCs w:val="28"/>
        </w:rPr>
      </w:pPr>
      <w:r w:rsidRPr="000D5E2B">
        <w:rPr>
          <w:rFonts w:ascii="Arial" w:hAnsi="Arial" w:cs="Arial"/>
          <w:color w:val="385623"/>
          <w:sz w:val="30"/>
          <w:szCs w:val="30"/>
        </w:rPr>
        <w:t>Application for Funding</w:t>
      </w:r>
    </w:p>
    <w:p w:rsidR="00682D1A" w:rsidRDefault="00E67CEB" w:rsidP="00E67CEB">
      <w:pPr>
        <w:spacing w:before="120" w:line="360" w:lineRule="atLeast"/>
        <w:jc w:val="center"/>
        <w:rPr>
          <w:rFonts w:ascii="Arial" w:hAnsi="Arial" w:cs="Arial"/>
          <w:b/>
        </w:rPr>
      </w:pPr>
      <w:r w:rsidRPr="0021544B">
        <w:rPr>
          <w:rFonts w:ascii="Arial" w:hAnsi="Arial" w:cs="Arial"/>
          <w:b/>
        </w:rPr>
        <w:t xml:space="preserve">Please return the completed application form </w:t>
      </w:r>
      <w:r>
        <w:rPr>
          <w:rFonts w:ascii="Arial" w:hAnsi="Arial" w:cs="Arial"/>
          <w:b/>
        </w:rPr>
        <w:t xml:space="preserve">to: </w:t>
      </w:r>
    </w:p>
    <w:p w:rsidR="00682D1A" w:rsidRDefault="00682D1A" w:rsidP="00E67CEB">
      <w:pPr>
        <w:spacing w:before="120" w:line="36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 of the Bursary Committee, Prof Chris Budd, University of Bath </w:t>
      </w:r>
    </w:p>
    <w:p w:rsidR="00E67CEB" w:rsidRDefault="00682D1A" w:rsidP="00E67CEB">
      <w:pPr>
        <w:spacing w:before="120" w:line="360" w:lineRule="atLeast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email</w:t>
      </w:r>
      <w:proofErr w:type="gramEnd"/>
      <w:r>
        <w:rPr>
          <w:rFonts w:ascii="Arial" w:hAnsi="Arial" w:cs="Arial"/>
          <w:b/>
        </w:rPr>
        <w:t xml:space="preserve">: </w:t>
      </w:r>
      <w:r w:rsidR="00A65F75">
        <w:rPr>
          <w:rFonts w:ascii="Arial" w:hAnsi="Arial" w:cs="Arial"/>
          <w:b/>
        </w:rPr>
        <w:t>mascjb@bath.ac.uk</w:t>
      </w:r>
    </w:p>
    <w:p w:rsidR="00A65F75" w:rsidRDefault="00F36A59" w:rsidP="00413128">
      <w:pPr>
        <w:jc w:val="center"/>
      </w:pPr>
      <w:r>
        <w:t>Please refer to</w:t>
      </w:r>
      <w:r w:rsidR="006D18E8">
        <w:t xml:space="preserve"> </w:t>
      </w:r>
      <w:r>
        <w:t>the Guidance notes</w:t>
      </w:r>
      <w:r w:rsidR="00A65F75">
        <w:t xml:space="preserve"> </w:t>
      </w:r>
      <w:r>
        <w:t>before completing this form.</w:t>
      </w:r>
    </w:p>
    <w:p w:rsidR="004C1B26" w:rsidRDefault="004C1B26" w:rsidP="0041312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1650"/>
      </w:tblGrid>
      <w:tr w:rsidR="00E67CEB" w:rsidTr="00730587">
        <w:tc>
          <w:tcPr>
            <w:tcW w:w="9016" w:type="dxa"/>
            <w:gridSpan w:val="3"/>
            <w:shd w:val="clear" w:color="auto" w:fill="C5E0B3" w:themeFill="accent6" w:themeFillTint="66"/>
          </w:tcPr>
          <w:p w:rsidR="00E67CEB" w:rsidRDefault="00E67CEB" w:rsidP="005002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67CEB">
              <w:rPr>
                <w:rFonts w:ascii="Arial" w:hAnsi="Arial" w:cs="Arial"/>
                <w:b/>
              </w:rPr>
              <w:t>Applicant Details</w:t>
            </w:r>
          </w:p>
          <w:p w:rsidR="00730587" w:rsidRPr="005002E2" w:rsidRDefault="00730587" w:rsidP="00014C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:rsidTr="00F36A59">
        <w:tc>
          <w:tcPr>
            <w:tcW w:w="2689" w:type="dxa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Name</w:t>
            </w:r>
          </w:p>
        </w:tc>
        <w:tc>
          <w:tcPr>
            <w:tcW w:w="6327" w:type="dxa"/>
            <w:gridSpan w:val="2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:rsidTr="00F36A59">
        <w:tc>
          <w:tcPr>
            <w:tcW w:w="2689" w:type="dxa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Organisation</w:t>
            </w:r>
          </w:p>
        </w:tc>
        <w:tc>
          <w:tcPr>
            <w:tcW w:w="6327" w:type="dxa"/>
            <w:gridSpan w:val="2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:rsidTr="00F36A59">
        <w:tc>
          <w:tcPr>
            <w:tcW w:w="2689" w:type="dxa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Email address</w:t>
            </w:r>
          </w:p>
        </w:tc>
        <w:tc>
          <w:tcPr>
            <w:tcW w:w="6327" w:type="dxa"/>
            <w:gridSpan w:val="2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:rsidTr="00F36A59">
        <w:tc>
          <w:tcPr>
            <w:tcW w:w="2689" w:type="dxa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Telephone</w:t>
            </w:r>
          </w:p>
        </w:tc>
        <w:tc>
          <w:tcPr>
            <w:tcW w:w="6327" w:type="dxa"/>
            <w:gridSpan w:val="2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:rsidTr="00730587">
        <w:tc>
          <w:tcPr>
            <w:tcW w:w="9016" w:type="dxa"/>
            <w:gridSpan w:val="3"/>
            <w:shd w:val="clear" w:color="auto" w:fill="C5E0B3" w:themeFill="accent6" w:themeFillTint="66"/>
          </w:tcPr>
          <w:p w:rsidR="00E67CEB" w:rsidRDefault="00A65F75" w:rsidP="005002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your experience in mathematics education</w:t>
            </w:r>
          </w:p>
          <w:p w:rsidR="00014C2C" w:rsidRPr="00E67CEB" w:rsidRDefault="00014C2C" w:rsidP="006B1D1F">
            <w:pPr>
              <w:pStyle w:val="ListParagraph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Y</w:t>
            </w:r>
            <w:r w:rsidRPr="005002E2">
              <w:rPr>
                <w:rFonts w:ascii="Arial" w:hAnsi="Arial" w:cs="Arial"/>
              </w:rPr>
              <w:t>ou may attach a short CV (max 2 sides).</w:t>
            </w:r>
          </w:p>
        </w:tc>
      </w:tr>
      <w:tr w:rsidR="00E67CEB" w:rsidTr="00F36A59">
        <w:tc>
          <w:tcPr>
            <w:tcW w:w="2689" w:type="dxa"/>
          </w:tcPr>
          <w:p w:rsidR="00E67CEB" w:rsidRPr="00E67CEB" w:rsidRDefault="00E67CEB" w:rsidP="00A65F75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Please list previo</w:t>
            </w:r>
            <w:r w:rsidR="00F36A59">
              <w:rPr>
                <w:rFonts w:ascii="Arial" w:hAnsi="Arial" w:cs="Arial"/>
              </w:rPr>
              <w:t xml:space="preserve">us </w:t>
            </w:r>
            <w:r w:rsidR="00A65F75">
              <w:rPr>
                <w:rFonts w:ascii="Arial" w:hAnsi="Arial" w:cs="Arial"/>
              </w:rPr>
              <w:t>experi</w:t>
            </w:r>
            <w:r w:rsidR="00682D1A">
              <w:rPr>
                <w:rFonts w:ascii="Arial" w:hAnsi="Arial" w:cs="Arial"/>
              </w:rPr>
              <w:t>e</w:t>
            </w:r>
            <w:r w:rsidR="00A65F75">
              <w:rPr>
                <w:rFonts w:ascii="Arial" w:hAnsi="Arial" w:cs="Arial"/>
              </w:rPr>
              <w:t>nce and expertise</w:t>
            </w:r>
          </w:p>
        </w:tc>
        <w:tc>
          <w:tcPr>
            <w:tcW w:w="6327" w:type="dxa"/>
            <w:gridSpan w:val="2"/>
          </w:tcPr>
          <w:p w:rsid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C30A04" w:rsidRDefault="00C30A04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C30A04" w:rsidRDefault="00C30A04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C30A04" w:rsidRPr="00E67CEB" w:rsidRDefault="00C30A04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30587" w:rsidTr="00730587">
        <w:tc>
          <w:tcPr>
            <w:tcW w:w="9016" w:type="dxa"/>
            <w:gridSpan w:val="3"/>
            <w:shd w:val="clear" w:color="auto" w:fill="C5E0B3" w:themeFill="accent6" w:themeFillTint="66"/>
          </w:tcPr>
          <w:p w:rsidR="00730587" w:rsidRPr="00730587" w:rsidRDefault="00730587" w:rsidP="005002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30587">
              <w:rPr>
                <w:rFonts w:ascii="Arial" w:hAnsi="Arial" w:cs="Arial"/>
                <w:b/>
              </w:rPr>
              <w:t>Details of Proposed Activity</w:t>
            </w:r>
            <w:r w:rsidR="00A65F75">
              <w:rPr>
                <w:rFonts w:ascii="Arial" w:hAnsi="Arial" w:cs="Arial"/>
                <w:b/>
              </w:rPr>
              <w:t xml:space="preserve"> at ICME</w:t>
            </w:r>
          </w:p>
        </w:tc>
      </w:tr>
      <w:tr w:rsidR="00E67CEB" w:rsidTr="00F36A59">
        <w:tc>
          <w:tcPr>
            <w:tcW w:w="2689" w:type="dxa"/>
          </w:tcPr>
          <w:p w:rsidR="00E67CEB" w:rsidRPr="00E67CEB" w:rsidRDefault="00730587" w:rsidP="005002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  <w:r w:rsidR="00A65F75">
              <w:rPr>
                <w:rFonts w:ascii="Arial" w:hAnsi="Arial" w:cs="Arial"/>
              </w:rPr>
              <w:t xml:space="preserve"> of talk/poster</w:t>
            </w:r>
            <w:r w:rsidR="00FF2ECF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6327" w:type="dxa"/>
            <w:gridSpan w:val="2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30587" w:rsidTr="00A65F75">
        <w:tc>
          <w:tcPr>
            <w:tcW w:w="9016" w:type="dxa"/>
            <w:gridSpan w:val="3"/>
          </w:tcPr>
          <w:p w:rsidR="00730587" w:rsidRDefault="00730587" w:rsidP="005002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(expand box as necessary)</w:t>
            </w:r>
          </w:p>
          <w:p w:rsidR="00C528A0" w:rsidRDefault="00C528A0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C528A0" w:rsidRDefault="00C528A0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682D1A" w:rsidRDefault="00682D1A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F51777" w:rsidRPr="00E67CEB" w:rsidRDefault="00F51777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30587" w:rsidTr="00730587">
        <w:tc>
          <w:tcPr>
            <w:tcW w:w="9016" w:type="dxa"/>
            <w:gridSpan w:val="3"/>
            <w:shd w:val="clear" w:color="auto" w:fill="C5E0B3" w:themeFill="accent6" w:themeFillTint="66"/>
          </w:tcPr>
          <w:p w:rsidR="00730587" w:rsidRPr="00F36A59" w:rsidRDefault="00F36A59" w:rsidP="00A65F7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F36A59">
              <w:rPr>
                <w:rFonts w:ascii="Arial" w:hAnsi="Arial" w:cs="Arial"/>
                <w:b/>
              </w:rPr>
              <w:t xml:space="preserve">Please explain </w:t>
            </w:r>
            <w:r w:rsidR="00A65F75">
              <w:rPr>
                <w:rFonts w:ascii="Arial" w:hAnsi="Arial" w:cs="Arial"/>
                <w:b/>
              </w:rPr>
              <w:t>why the bursary is needed and how you will benefit academically and</w:t>
            </w:r>
            <w:r w:rsidR="00D22A76">
              <w:rPr>
                <w:rFonts w:ascii="Arial" w:hAnsi="Arial" w:cs="Arial"/>
                <w:b/>
              </w:rPr>
              <w:t>/or</w:t>
            </w:r>
            <w:r w:rsidR="00A65F75">
              <w:rPr>
                <w:rFonts w:ascii="Arial" w:hAnsi="Arial" w:cs="Arial"/>
                <w:b/>
              </w:rPr>
              <w:t xml:space="preserve"> professionally from attending ICME</w:t>
            </w:r>
            <w:r w:rsidR="00413128">
              <w:rPr>
                <w:rFonts w:ascii="Arial" w:hAnsi="Arial" w:cs="Arial"/>
                <w:b/>
              </w:rPr>
              <w:t>-1</w:t>
            </w:r>
            <w:r w:rsidR="00D22A76">
              <w:rPr>
                <w:rFonts w:ascii="Arial" w:hAnsi="Arial" w:cs="Arial"/>
                <w:b/>
              </w:rPr>
              <w:t>4</w:t>
            </w:r>
          </w:p>
        </w:tc>
      </w:tr>
      <w:tr w:rsidR="00730587" w:rsidTr="00A65F75">
        <w:tc>
          <w:tcPr>
            <w:tcW w:w="9016" w:type="dxa"/>
            <w:gridSpan w:val="3"/>
          </w:tcPr>
          <w:p w:rsidR="00730587" w:rsidRPr="00F36A59" w:rsidRDefault="00730587" w:rsidP="005002E2">
            <w:pPr>
              <w:spacing w:line="360" w:lineRule="auto"/>
              <w:rPr>
                <w:rFonts w:ascii="Arial" w:hAnsi="Arial" w:cs="Arial"/>
              </w:rPr>
            </w:pPr>
            <w:r w:rsidRPr="00F36A59">
              <w:rPr>
                <w:rFonts w:ascii="Arial" w:hAnsi="Arial" w:cs="Arial"/>
              </w:rPr>
              <w:t>(</w:t>
            </w:r>
            <w:proofErr w:type="gramStart"/>
            <w:r w:rsidRPr="00F36A59">
              <w:rPr>
                <w:rFonts w:ascii="Arial" w:hAnsi="Arial" w:cs="Arial"/>
              </w:rPr>
              <w:t>expand</w:t>
            </w:r>
            <w:proofErr w:type="gramEnd"/>
            <w:r w:rsidRPr="00F36A59">
              <w:rPr>
                <w:rFonts w:ascii="Arial" w:hAnsi="Arial" w:cs="Arial"/>
              </w:rPr>
              <w:t xml:space="preserve"> box as necessary)</w:t>
            </w:r>
          </w:p>
          <w:p w:rsidR="00730587" w:rsidRDefault="00730587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C528A0" w:rsidRDefault="00C528A0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A65F75" w:rsidRDefault="00A65F75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730587" w:rsidRPr="00E67CEB" w:rsidRDefault="00730587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18E8" w:rsidTr="008A6B8D">
        <w:tc>
          <w:tcPr>
            <w:tcW w:w="9016" w:type="dxa"/>
            <w:gridSpan w:val="3"/>
            <w:shd w:val="clear" w:color="auto" w:fill="C5E0B3" w:themeFill="accent6" w:themeFillTint="66"/>
          </w:tcPr>
          <w:p w:rsidR="006D18E8" w:rsidRPr="005002E2" w:rsidRDefault="00A65F75" w:rsidP="005002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Please explain how you will feed back into policy, practice or research in Mathematics Education in the UK and how this will be evaluated</w:t>
            </w:r>
          </w:p>
        </w:tc>
      </w:tr>
      <w:tr w:rsidR="006D18E8" w:rsidTr="00C91C3A">
        <w:tc>
          <w:tcPr>
            <w:tcW w:w="9016" w:type="dxa"/>
            <w:gridSpan w:val="3"/>
            <w:shd w:val="clear" w:color="auto" w:fill="auto"/>
          </w:tcPr>
          <w:p w:rsidR="006D18E8" w:rsidRDefault="006D18E8" w:rsidP="00C91C3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  <w:p w:rsidR="00C528A0" w:rsidRDefault="00C528A0" w:rsidP="00C91C3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  <w:p w:rsidR="00C528A0" w:rsidRDefault="00C528A0" w:rsidP="00C91C3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  <w:p w:rsidR="00C528A0" w:rsidRPr="005002E2" w:rsidRDefault="00C528A0" w:rsidP="00C91C3A">
            <w:pPr>
              <w:pStyle w:val="ListParagraph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A6B8D" w:rsidTr="008A6B8D">
        <w:tc>
          <w:tcPr>
            <w:tcW w:w="9016" w:type="dxa"/>
            <w:gridSpan w:val="3"/>
            <w:shd w:val="clear" w:color="auto" w:fill="C5E0B3" w:themeFill="accent6" w:themeFillTint="66"/>
          </w:tcPr>
          <w:p w:rsidR="005002E2" w:rsidRDefault="008A6B8D" w:rsidP="005002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5002E2">
              <w:rPr>
                <w:rFonts w:ascii="Arial" w:hAnsi="Arial" w:cs="Arial"/>
                <w:b/>
              </w:rPr>
              <w:t>Resources Requested</w:t>
            </w:r>
            <w:r w:rsidR="00A65F75">
              <w:rPr>
                <w:rFonts w:ascii="Arial" w:hAnsi="Arial" w:cs="Arial"/>
                <w:b/>
              </w:rPr>
              <w:t xml:space="preserve"> up to</w:t>
            </w:r>
            <w:r w:rsidR="0066720E">
              <w:rPr>
                <w:rFonts w:ascii="Arial" w:hAnsi="Arial" w:cs="Arial"/>
                <w:b/>
              </w:rPr>
              <w:t xml:space="preserve"> </w:t>
            </w:r>
            <w:r w:rsidR="00A65F75">
              <w:rPr>
                <w:rFonts w:ascii="Arial" w:hAnsi="Arial" w:cs="Arial"/>
                <w:b/>
              </w:rPr>
              <w:t xml:space="preserve"> </w:t>
            </w:r>
            <w:r w:rsidR="0066720E">
              <w:rPr>
                <w:rFonts w:ascii="Arial" w:hAnsi="Arial" w:cs="Arial"/>
                <w:b/>
              </w:rPr>
              <w:t>£</w:t>
            </w:r>
            <w:r w:rsidR="00901AAC">
              <w:rPr>
                <w:rFonts w:ascii="Arial" w:hAnsi="Arial" w:cs="Arial"/>
                <w:b/>
              </w:rPr>
              <w:t>500</w:t>
            </w:r>
          </w:p>
          <w:p w:rsidR="008A6B8D" w:rsidRPr="005002E2" w:rsidRDefault="008A6B8D" w:rsidP="005002E2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</w:tc>
      </w:tr>
      <w:tr w:rsidR="008A6B8D" w:rsidTr="00F36A59">
        <w:tc>
          <w:tcPr>
            <w:tcW w:w="2689" w:type="dxa"/>
          </w:tcPr>
          <w:p w:rsidR="008A6B8D" w:rsidRPr="008A6B8D" w:rsidRDefault="008A6B8D" w:rsidP="005002E2">
            <w:pPr>
              <w:spacing w:line="360" w:lineRule="auto"/>
              <w:rPr>
                <w:rFonts w:ascii="Arial" w:hAnsi="Arial" w:cs="Arial"/>
                <w:b/>
              </w:rPr>
            </w:pPr>
            <w:r w:rsidRPr="008A6B8D">
              <w:rPr>
                <w:rFonts w:ascii="Arial" w:hAnsi="Arial" w:cs="Arial"/>
                <w:b/>
              </w:rPr>
              <w:t>Type of resource</w:t>
            </w:r>
          </w:p>
        </w:tc>
        <w:tc>
          <w:tcPr>
            <w:tcW w:w="4677" w:type="dxa"/>
          </w:tcPr>
          <w:p w:rsidR="008A6B8D" w:rsidRPr="008A6B8D" w:rsidRDefault="008A6B8D" w:rsidP="005002E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36A59">
              <w:rPr>
                <w:rFonts w:ascii="Arial" w:hAnsi="Arial" w:cs="Arial"/>
              </w:rPr>
              <w:t>Please provide details of specific items under each sub-heading</w:t>
            </w:r>
          </w:p>
        </w:tc>
        <w:tc>
          <w:tcPr>
            <w:tcW w:w="1650" w:type="dxa"/>
          </w:tcPr>
          <w:p w:rsidR="008A6B8D" w:rsidRPr="008A6B8D" w:rsidRDefault="008A6B8D" w:rsidP="005002E2">
            <w:pPr>
              <w:spacing w:line="360" w:lineRule="auto"/>
              <w:rPr>
                <w:rFonts w:ascii="Arial" w:hAnsi="Arial" w:cs="Arial"/>
                <w:b/>
              </w:rPr>
            </w:pPr>
            <w:r w:rsidRPr="008A6B8D">
              <w:rPr>
                <w:rFonts w:ascii="Arial" w:hAnsi="Arial" w:cs="Arial"/>
                <w:b/>
              </w:rPr>
              <w:t>Amount (£)</w:t>
            </w:r>
          </w:p>
        </w:tc>
      </w:tr>
      <w:tr w:rsidR="008A6B8D" w:rsidTr="00F36A59">
        <w:tc>
          <w:tcPr>
            <w:tcW w:w="2689" w:type="dxa"/>
          </w:tcPr>
          <w:p w:rsid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8A6B8D" w:rsidRPr="00E67CEB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8A6B8D" w:rsidRPr="00E67CEB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6B8D" w:rsidTr="008A6B8D">
        <w:tc>
          <w:tcPr>
            <w:tcW w:w="7366" w:type="dxa"/>
            <w:gridSpan w:val="2"/>
          </w:tcPr>
          <w:p w:rsidR="008A6B8D" w:rsidRPr="008A6B8D" w:rsidRDefault="008A6B8D" w:rsidP="005002E2">
            <w:pPr>
              <w:spacing w:line="360" w:lineRule="auto"/>
              <w:rPr>
                <w:rFonts w:ascii="Arial" w:hAnsi="Arial" w:cs="Arial"/>
                <w:b/>
              </w:rPr>
            </w:pPr>
            <w:r w:rsidRPr="008A6B8D">
              <w:rPr>
                <w:rFonts w:ascii="Arial" w:hAnsi="Arial" w:cs="Arial"/>
                <w:b/>
              </w:rPr>
              <w:t>Total requested</w:t>
            </w:r>
          </w:p>
        </w:tc>
        <w:tc>
          <w:tcPr>
            <w:tcW w:w="1650" w:type="dxa"/>
          </w:tcPr>
          <w:p w:rsidR="008A6B8D" w:rsidRPr="00E67CEB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6B8D" w:rsidTr="00A65F75">
        <w:tc>
          <w:tcPr>
            <w:tcW w:w="9016" w:type="dxa"/>
            <w:gridSpan w:val="3"/>
          </w:tcPr>
          <w:p w:rsidR="008A6B8D" w:rsidRDefault="008A6B8D" w:rsidP="005002E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A6B8D">
              <w:rPr>
                <w:rFonts w:ascii="Arial" w:hAnsi="Arial" w:cs="Arial"/>
                <w:b/>
              </w:rPr>
              <w:t>Will this activity by part-funded by another funder?</w:t>
            </w:r>
            <w:r w:rsidRPr="005002E2">
              <w:rPr>
                <w:rFonts w:ascii="Arial" w:hAnsi="Arial" w:cs="Arial"/>
              </w:rPr>
              <w:t xml:space="preserve"> (If so, please state who is providing the funding and the amount)</w:t>
            </w:r>
          </w:p>
          <w:p w:rsidR="00937358" w:rsidRPr="008A6B8D" w:rsidRDefault="00937358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6B8D" w:rsidTr="008A6B8D">
        <w:tc>
          <w:tcPr>
            <w:tcW w:w="9016" w:type="dxa"/>
            <w:gridSpan w:val="3"/>
            <w:shd w:val="clear" w:color="auto" w:fill="C5E0B3" w:themeFill="accent6" w:themeFillTint="66"/>
          </w:tcPr>
          <w:p w:rsidR="008A6B8D" w:rsidRPr="008A6B8D" w:rsidRDefault="00A65F75" w:rsidP="005002E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a</w:t>
            </w:r>
            <w:r w:rsidR="00C30A04">
              <w:rPr>
                <w:rFonts w:ascii="Arial" w:hAnsi="Arial" w:cs="Arial"/>
                <w:b/>
              </w:rPr>
              <w:t>n appropriate</w:t>
            </w:r>
            <w:r>
              <w:rPr>
                <w:rFonts w:ascii="Arial" w:hAnsi="Arial" w:cs="Arial"/>
                <w:b/>
              </w:rPr>
              <w:t xml:space="preserve"> referee</w:t>
            </w:r>
          </w:p>
        </w:tc>
      </w:tr>
      <w:tr w:rsidR="008A6B8D" w:rsidTr="00A65F75">
        <w:tc>
          <w:tcPr>
            <w:tcW w:w="9016" w:type="dxa"/>
            <w:gridSpan w:val="3"/>
          </w:tcPr>
          <w:p w:rsidR="008A6B8D" w:rsidRPr="005002E2" w:rsidRDefault="008A6B8D" w:rsidP="005002E2">
            <w:pPr>
              <w:spacing w:line="360" w:lineRule="auto"/>
              <w:rPr>
                <w:rFonts w:ascii="Arial" w:hAnsi="Arial" w:cs="Arial"/>
              </w:rPr>
            </w:pPr>
            <w:r w:rsidRPr="005002E2">
              <w:rPr>
                <w:rFonts w:ascii="Arial" w:hAnsi="Arial" w:cs="Arial"/>
              </w:rPr>
              <w:t xml:space="preserve">Please </w:t>
            </w:r>
            <w:r w:rsidR="00A65F75">
              <w:rPr>
                <w:rFonts w:ascii="Arial" w:hAnsi="Arial" w:cs="Arial"/>
              </w:rPr>
              <w:t xml:space="preserve">enclose a </w:t>
            </w:r>
            <w:r w:rsidR="00D22A76">
              <w:rPr>
                <w:rFonts w:ascii="Arial" w:hAnsi="Arial" w:cs="Arial"/>
              </w:rPr>
              <w:t xml:space="preserve"> letter of support </w:t>
            </w:r>
            <w:r w:rsidR="00014C2C">
              <w:rPr>
                <w:rFonts w:ascii="Arial" w:hAnsi="Arial" w:cs="Arial"/>
              </w:rPr>
              <w:t>as a separate document</w:t>
            </w:r>
          </w:p>
          <w:p w:rsid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8A6B8D" w:rsidRP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6B8D" w:rsidTr="008A6B8D">
        <w:tc>
          <w:tcPr>
            <w:tcW w:w="9016" w:type="dxa"/>
            <w:gridSpan w:val="3"/>
            <w:shd w:val="clear" w:color="auto" w:fill="C5E0B3" w:themeFill="accent6" w:themeFillTint="66"/>
          </w:tcPr>
          <w:p w:rsidR="008A6B8D" w:rsidRPr="008A6B8D" w:rsidRDefault="008A6B8D" w:rsidP="005002E2">
            <w:pPr>
              <w:spacing w:line="360" w:lineRule="auto"/>
              <w:rPr>
                <w:rFonts w:ascii="Arial" w:hAnsi="Arial" w:cs="Arial"/>
                <w:b/>
              </w:rPr>
            </w:pPr>
            <w:r w:rsidRPr="008A6B8D">
              <w:rPr>
                <w:rFonts w:ascii="Arial" w:hAnsi="Arial" w:cs="Arial"/>
                <w:b/>
              </w:rPr>
              <w:t>Applicants’ Declaration</w:t>
            </w:r>
          </w:p>
        </w:tc>
      </w:tr>
      <w:tr w:rsidR="008A6B8D" w:rsidTr="00A65F75">
        <w:tc>
          <w:tcPr>
            <w:tcW w:w="9016" w:type="dxa"/>
            <w:gridSpan w:val="3"/>
          </w:tcPr>
          <w:p w:rsidR="00A65F75" w:rsidRDefault="008A6B8D" w:rsidP="005002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confirm that we have read and will comply with the guidance notes </w:t>
            </w:r>
          </w:p>
          <w:p w:rsidR="008A6B8D" w:rsidRDefault="005002E2" w:rsidP="005002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13128" w:rsidRDefault="00413128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Signature(s)</w:t>
            </w:r>
            <w:proofErr w:type="gramStart"/>
            <w:r>
              <w:rPr>
                <w:rFonts w:ascii="Arial" w:hAnsi="Arial" w:cs="Arial"/>
              </w:rPr>
              <w:t>: ………………………………………………………………………..</w:t>
            </w:r>
            <w:proofErr w:type="gramEnd"/>
          </w:p>
          <w:p w:rsidR="008A6B8D" w:rsidRPr="00E67CEB" w:rsidRDefault="008A6B8D" w:rsidP="005002E2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Date  …………………………………………………………………………………………….</w:t>
            </w:r>
            <w:proofErr w:type="gramEnd"/>
          </w:p>
        </w:tc>
      </w:tr>
    </w:tbl>
    <w:p w:rsidR="00C30A04" w:rsidRDefault="00FC4833">
      <w:pPr>
        <w:rPr>
          <w:rFonts w:ascii="Arial" w:hAnsi="Arial" w:cs="Arial"/>
          <w:b/>
          <w:color w:val="385623"/>
          <w:sz w:val="30"/>
          <w:szCs w:val="30"/>
        </w:rPr>
      </w:pPr>
      <w:r w:rsidRPr="00014C2C">
        <w:rPr>
          <w:rFonts w:ascii="Arial" w:hAnsi="Arial" w:cs="Arial"/>
          <w:b/>
          <w:color w:val="385623"/>
          <w:sz w:val="30"/>
          <w:szCs w:val="30"/>
        </w:rPr>
        <w:t xml:space="preserve">   </w:t>
      </w:r>
      <w:r w:rsidR="00014C2C" w:rsidRPr="00014C2C">
        <w:rPr>
          <w:rFonts w:ascii="Arial" w:hAnsi="Arial" w:cs="Arial"/>
          <w:b/>
          <w:color w:val="385623"/>
          <w:sz w:val="30"/>
          <w:szCs w:val="30"/>
        </w:rPr>
        <w:t xml:space="preserve">      </w:t>
      </w:r>
    </w:p>
    <w:p w:rsidR="00C30A04" w:rsidRDefault="00C30A04">
      <w:pPr>
        <w:rPr>
          <w:rFonts w:ascii="Arial" w:hAnsi="Arial" w:cs="Arial"/>
          <w:b/>
          <w:color w:val="385623"/>
          <w:sz w:val="30"/>
          <w:szCs w:val="30"/>
        </w:rPr>
      </w:pPr>
    </w:p>
    <w:p w:rsidR="00C30A04" w:rsidRDefault="00C30A04">
      <w:pPr>
        <w:rPr>
          <w:rFonts w:ascii="Arial" w:hAnsi="Arial" w:cs="Arial"/>
          <w:b/>
          <w:color w:val="385623"/>
          <w:sz w:val="30"/>
          <w:szCs w:val="30"/>
        </w:rPr>
      </w:pPr>
    </w:p>
    <w:p w:rsidR="00C30A04" w:rsidRPr="009079A0" w:rsidRDefault="009079A0">
      <w:pPr>
        <w:rPr>
          <w:rFonts w:ascii="Arial" w:hAnsi="Arial" w:cs="Arial"/>
          <w:color w:val="385623"/>
          <w:sz w:val="30"/>
          <w:szCs w:val="30"/>
        </w:rPr>
      </w:pPr>
      <w:r w:rsidRPr="009079A0">
        <w:rPr>
          <w:rFonts w:ascii="Arial" w:hAnsi="Arial" w:cs="Arial"/>
          <w:color w:val="385623"/>
          <w:sz w:val="30"/>
          <w:szCs w:val="30"/>
        </w:rPr>
        <w:t>We</w:t>
      </w:r>
      <w:bookmarkStart w:id="0" w:name="_GoBack"/>
      <w:bookmarkEnd w:id="0"/>
      <w:r w:rsidRPr="009079A0">
        <w:rPr>
          <w:rFonts w:ascii="Arial" w:hAnsi="Arial" w:cs="Arial"/>
          <w:color w:val="385623"/>
          <w:sz w:val="30"/>
          <w:szCs w:val="30"/>
        </w:rPr>
        <w:t xml:space="preserve"> are most grateful to the LMS and the IMA for their generous support of the bursary scheme.</w:t>
      </w:r>
    </w:p>
    <w:p w:rsidR="0066720E" w:rsidRDefault="0066720E">
      <w:pPr>
        <w:rPr>
          <w:rFonts w:ascii="Arial" w:hAnsi="Arial" w:cs="Arial"/>
          <w:b/>
          <w:color w:val="385623"/>
          <w:sz w:val="30"/>
          <w:szCs w:val="30"/>
        </w:rPr>
      </w:pPr>
    </w:p>
    <w:p w:rsidR="00F43E38" w:rsidRDefault="00F43E38" w:rsidP="00F43E38">
      <w:pPr>
        <w:ind w:right="804"/>
        <w:rPr>
          <w:rFonts w:ascii="Arial" w:hAnsi="Arial" w:cs="Arial"/>
          <w:b/>
          <w:color w:val="385623"/>
          <w:sz w:val="30"/>
          <w:szCs w:val="30"/>
        </w:rPr>
      </w:pPr>
    </w:p>
    <w:p w:rsidR="00FC4833" w:rsidRDefault="00F43E38" w:rsidP="00F43E38">
      <w:pPr>
        <w:ind w:right="379"/>
        <w:rPr>
          <w:b/>
        </w:rPr>
      </w:pPr>
      <w:r>
        <w:rPr>
          <w:rFonts w:ascii="Arial" w:hAnsi="Arial" w:cs="Arial"/>
          <w:b/>
          <w:color w:val="385623"/>
          <w:sz w:val="30"/>
          <w:szCs w:val="30"/>
        </w:rPr>
        <w:t xml:space="preserve">                 </w:t>
      </w:r>
      <w:r w:rsidR="00C30A04">
        <w:rPr>
          <w:rFonts w:ascii="Arial" w:hAnsi="Arial" w:cs="Arial"/>
          <w:b/>
          <w:color w:val="385623"/>
          <w:sz w:val="30"/>
          <w:szCs w:val="30"/>
        </w:rPr>
        <w:t xml:space="preserve"> </w:t>
      </w:r>
      <w:r w:rsidR="00FC4833" w:rsidRPr="00014C2C">
        <w:rPr>
          <w:rFonts w:ascii="Arial" w:hAnsi="Arial" w:cs="Arial"/>
          <w:b/>
          <w:color w:val="385623"/>
          <w:sz w:val="30"/>
          <w:szCs w:val="30"/>
        </w:rPr>
        <w:t>ICM</w:t>
      </w:r>
      <w:r w:rsidR="00901AAC">
        <w:rPr>
          <w:rFonts w:ascii="Arial" w:hAnsi="Arial" w:cs="Arial"/>
          <w:b/>
          <w:color w:val="385623"/>
          <w:sz w:val="30"/>
          <w:szCs w:val="30"/>
        </w:rPr>
        <w:t>E-14</w:t>
      </w:r>
      <w:r w:rsidR="00FC4833" w:rsidRPr="00014C2C">
        <w:rPr>
          <w:rFonts w:ascii="Arial" w:hAnsi="Arial" w:cs="Arial"/>
          <w:b/>
          <w:color w:val="385623"/>
          <w:sz w:val="30"/>
          <w:szCs w:val="30"/>
        </w:rPr>
        <w:t xml:space="preserve"> Bursaries. Guidance notes</w:t>
      </w:r>
    </w:p>
    <w:p w:rsidR="00FC4833" w:rsidRPr="00F43E38" w:rsidRDefault="00F43E38" w:rsidP="008F32D5">
      <w:pPr>
        <w:tabs>
          <w:tab w:val="left" w:pos="8505"/>
        </w:tabs>
        <w:ind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C4833" w:rsidRPr="00F43E38">
        <w:rPr>
          <w:rFonts w:ascii="Arial" w:hAnsi="Arial" w:cs="Arial"/>
        </w:rPr>
        <w:t xml:space="preserve">The bursaries are up to </w:t>
      </w:r>
      <w:r>
        <w:rPr>
          <w:rFonts w:ascii="Arial" w:hAnsi="Arial" w:cs="Arial"/>
        </w:rPr>
        <w:t>£</w:t>
      </w:r>
      <w:r w:rsidR="00901AAC">
        <w:rPr>
          <w:rFonts w:ascii="Arial" w:hAnsi="Arial" w:cs="Arial"/>
        </w:rPr>
        <w:t>500</w:t>
      </w:r>
      <w:r w:rsidR="00901AAC" w:rsidRPr="00F43E38">
        <w:rPr>
          <w:rFonts w:ascii="Arial" w:hAnsi="Arial" w:cs="Arial"/>
        </w:rPr>
        <w:t xml:space="preserve"> </w:t>
      </w:r>
      <w:r w:rsidR="00FC4833" w:rsidRPr="00F43E38">
        <w:rPr>
          <w:rFonts w:ascii="Arial" w:hAnsi="Arial" w:cs="Arial"/>
        </w:rPr>
        <w:t>for attending ICME-1</w:t>
      </w:r>
      <w:r w:rsidR="004006AF">
        <w:rPr>
          <w:rFonts w:ascii="Arial" w:hAnsi="Arial" w:cs="Arial"/>
        </w:rPr>
        <w:t>4</w:t>
      </w:r>
      <w:r w:rsidR="00FC4833" w:rsidRPr="00F43E38">
        <w:rPr>
          <w:rFonts w:ascii="Arial" w:hAnsi="Arial" w:cs="Arial"/>
        </w:rPr>
        <w:t>.</w:t>
      </w:r>
    </w:p>
    <w:p w:rsidR="00FC4833" w:rsidRPr="00F43E38" w:rsidRDefault="00F43E38" w:rsidP="00F43E38">
      <w:pPr>
        <w:tabs>
          <w:tab w:val="left" w:pos="8505"/>
        </w:tabs>
        <w:ind w:right="9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C4833" w:rsidRPr="00F43E38">
        <w:rPr>
          <w:rFonts w:ascii="Arial" w:hAnsi="Arial" w:cs="Arial"/>
        </w:rPr>
        <w:t xml:space="preserve">The bursary can fund travel, subsistence, </w:t>
      </w:r>
      <w:proofErr w:type="gramStart"/>
      <w:r w:rsidR="005B5AB6" w:rsidRPr="00F43E38">
        <w:rPr>
          <w:rFonts w:ascii="Arial" w:hAnsi="Arial" w:cs="Arial"/>
        </w:rPr>
        <w:t>child care</w:t>
      </w:r>
      <w:proofErr w:type="gramEnd"/>
      <w:r w:rsidR="005B5AB6" w:rsidRPr="00F43E38">
        <w:rPr>
          <w:rFonts w:ascii="Arial" w:hAnsi="Arial" w:cs="Arial"/>
        </w:rPr>
        <w:t xml:space="preserve"> cover, </w:t>
      </w:r>
      <w:r w:rsidR="00FC4833" w:rsidRPr="00F43E38">
        <w:rPr>
          <w:rFonts w:ascii="Arial" w:hAnsi="Arial" w:cs="Arial"/>
        </w:rPr>
        <w:t>registration fee or preparation of the presentation. It cannot fund salary or related costs.</w:t>
      </w:r>
    </w:p>
    <w:p w:rsidR="00FC4833" w:rsidRPr="008F32D5" w:rsidRDefault="00F43E38" w:rsidP="008F32D5">
      <w:pPr>
        <w:tabs>
          <w:tab w:val="left" w:pos="8222"/>
        </w:tabs>
        <w:ind w:right="94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</w:t>
      </w:r>
      <w:r w:rsidR="00FC4833" w:rsidRPr="00F43E38">
        <w:rPr>
          <w:rFonts w:ascii="Arial" w:eastAsia="Times New Roman" w:hAnsi="Arial" w:cs="Arial"/>
        </w:rPr>
        <w:t>Applications will be encouraged from the full range of those working in all areas of mathematics and mathematics education including teachers, researchers and postgraduate students who can demonstrate a benefit from attending.</w:t>
      </w:r>
    </w:p>
    <w:p w:rsidR="001B166F" w:rsidRPr="00F43E38" w:rsidRDefault="00F43E38" w:rsidP="008F32D5">
      <w:pPr>
        <w:tabs>
          <w:tab w:val="left" w:pos="8931"/>
        </w:tabs>
        <w:ind w:right="94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4. </w:t>
      </w:r>
      <w:r w:rsidR="00FC4833" w:rsidRPr="00F43E38">
        <w:rPr>
          <w:rFonts w:ascii="Arial" w:eastAsia="Times New Roman" w:hAnsi="Arial" w:cs="Arial"/>
        </w:rPr>
        <w:t xml:space="preserve">Candidates must complete </w:t>
      </w:r>
      <w:r w:rsidR="00014C2C" w:rsidRPr="00F43E38">
        <w:rPr>
          <w:rFonts w:ascii="Arial" w:eastAsia="Times New Roman" w:hAnsi="Arial" w:cs="Arial"/>
        </w:rPr>
        <w:t>the</w:t>
      </w:r>
      <w:r w:rsidR="00FC4833" w:rsidRPr="00F43E38">
        <w:rPr>
          <w:rFonts w:ascii="Arial" w:eastAsia="Times New Roman" w:hAnsi="Arial" w:cs="Arial"/>
        </w:rPr>
        <w:t xml:space="preserve"> application form with a supporting statement from a</w:t>
      </w:r>
      <w:r>
        <w:rPr>
          <w:rFonts w:ascii="Arial" w:eastAsia="Times New Roman" w:hAnsi="Arial" w:cs="Arial"/>
        </w:rPr>
        <w:t xml:space="preserve"> </w:t>
      </w:r>
      <w:r w:rsidR="00FC4833" w:rsidRPr="00F43E38">
        <w:rPr>
          <w:rFonts w:ascii="Arial" w:eastAsia="Times New Roman" w:hAnsi="Arial" w:cs="Arial"/>
        </w:rPr>
        <w:t>referee (normally an Academic Supervisor if the candidate is a postgraduate student,</w:t>
      </w:r>
      <w:r w:rsidR="00D22A76">
        <w:rPr>
          <w:rFonts w:ascii="Arial" w:eastAsia="Times New Roman" w:hAnsi="Arial" w:cs="Arial"/>
        </w:rPr>
        <w:t xml:space="preserve"> or a line manager if the candidate is employed as a teacher and/or researcher</w:t>
      </w:r>
      <w:r w:rsidR="00FC4833" w:rsidRPr="00F43E38">
        <w:rPr>
          <w:rFonts w:ascii="Arial" w:eastAsia="Times New Roman" w:hAnsi="Arial" w:cs="Arial"/>
        </w:rPr>
        <w:t>). The reference will seek to provide support, as appropriate, to how the applicant will benefit academically and professionally from ICME, how the applicant will feed</w:t>
      </w:r>
      <w:r w:rsidR="00D22A76">
        <w:rPr>
          <w:rFonts w:ascii="Arial" w:eastAsia="Times New Roman" w:hAnsi="Arial" w:cs="Arial"/>
        </w:rPr>
        <w:t xml:space="preserve"> </w:t>
      </w:r>
      <w:r w:rsidR="00FC4833" w:rsidRPr="00F43E38">
        <w:rPr>
          <w:rFonts w:ascii="Arial" w:eastAsia="Times New Roman" w:hAnsi="Arial" w:cs="Arial"/>
        </w:rPr>
        <w:t>back from ICME and the applicant’s need for the bursary funding to enable attendance at ICME.</w:t>
      </w:r>
    </w:p>
    <w:p w:rsidR="00FC4833" w:rsidRPr="00F43E38" w:rsidRDefault="00F43E38" w:rsidP="00F43E38">
      <w:pPr>
        <w:tabs>
          <w:tab w:val="left" w:pos="8931"/>
        </w:tabs>
        <w:ind w:right="94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5. </w:t>
      </w:r>
      <w:r w:rsidR="00FC4833" w:rsidRPr="00F43E38">
        <w:rPr>
          <w:rFonts w:ascii="Arial" w:eastAsia="Times New Roman" w:hAnsi="Arial" w:cs="Arial"/>
        </w:rPr>
        <w:t xml:space="preserve">Awards will be </w:t>
      </w:r>
      <w:r w:rsidR="00C30A04" w:rsidRPr="00F43E38">
        <w:rPr>
          <w:rFonts w:ascii="Arial" w:eastAsia="Times New Roman" w:hAnsi="Arial" w:cs="Arial"/>
        </w:rPr>
        <w:t xml:space="preserve">assessed </w:t>
      </w:r>
      <w:r w:rsidR="00FC4833" w:rsidRPr="00F43E38">
        <w:rPr>
          <w:rFonts w:ascii="Arial" w:eastAsia="Times New Roman" w:hAnsi="Arial" w:cs="Arial"/>
        </w:rPr>
        <w:t xml:space="preserve">on merit </w:t>
      </w:r>
      <w:r w:rsidR="00C30A04" w:rsidRPr="00F43E38">
        <w:rPr>
          <w:rFonts w:ascii="Arial" w:eastAsia="Times New Roman" w:hAnsi="Arial" w:cs="Arial"/>
        </w:rPr>
        <w:t xml:space="preserve">by the </w:t>
      </w:r>
      <w:r w:rsidR="00C30A04" w:rsidRPr="00F43E38">
        <w:rPr>
          <w:rFonts w:ascii="Arial" w:eastAsia="Times New Roman" w:hAnsi="Arial" w:cs="Arial"/>
          <w:b/>
        </w:rPr>
        <w:t>ICME bursaries committee</w:t>
      </w:r>
      <w:r w:rsidRPr="00F43E38">
        <w:rPr>
          <w:rFonts w:ascii="Arial" w:eastAsia="Times New Roman" w:hAnsi="Arial" w:cs="Arial"/>
        </w:rPr>
        <w:t xml:space="preserve">, </w:t>
      </w:r>
      <w:r w:rsidR="00FC4833" w:rsidRPr="00F43E38">
        <w:rPr>
          <w:rFonts w:ascii="Arial" w:eastAsia="Times New Roman" w:hAnsi="Arial" w:cs="Arial"/>
        </w:rPr>
        <w:t xml:space="preserve">but </w:t>
      </w:r>
      <w:r w:rsidR="008F32D5">
        <w:rPr>
          <w:rFonts w:ascii="Arial" w:eastAsia="Times New Roman" w:hAnsi="Arial" w:cs="Arial"/>
        </w:rPr>
        <w:t xml:space="preserve">it </w:t>
      </w:r>
      <w:r w:rsidR="00FC4833" w:rsidRPr="00F43E38">
        <w:rPr>
          <w:rFonts w:ascii="Arial" w:eastAsia="Times New Roman" w:hAnsi="Arial" w:cs="Arial"/>
        </w:rPr>
        <w:t>reserve</w:t>
      </w:r>
      <w:r>
        <w:rPr>
          <w:rFonts w:ascii="Arial" w:eastAsia="Times New Roman" w:hAnsi="Arial" w:cs="Arial"/>
        </w:rPr>
        <w:t>s</w:t>
      </w:r>
      <w:r w:rsidR="00FC4833" w:rsidRPr="00F43E38">
        <w:rPr>
          <w:rFonts w:ascii="Arial" w:eastAsia="Times New Roman" w:hAnsi="Arial" w:cs="Arial"/>
        </w:rPr>
        <w:t xml:space="preserve"> the right to ensure the awards represent the full spectrum of UK mathematics education</w:t>
      </w:r>
      <w:r w:rsidR="008F32D5">
        <w:rPr>
          <w:rFonts w:ascii="Arial" w:eastAsia="Times New Roman" w:hAnsi="Arial" w:cs="Arial"/>
        </w:rPr>
        <w:t>,</w:t>
      </w:r>
      <w:r w:rsidR="00FC4833" w:rsidRPr="00F43E38">
        <w:rPr>
          <w:rFonts w:ascii="Arial" w:eastAsia="Times New Roman" w:hAnsi="Arial" w:cs="Arial"/>
        </w:rPr>
        <w:t xml:space="preserve"> and welcome</w:t>
      </w:r>
      <w:r>
        <w:rPr>
          <w:rFonts w:ascii="Arial" w:eastAsia="Times New Roman" w:hAnsi="Arial" w:cs="Arial"/>
        </w:rPr>
        <w:t>s</w:t>
      </w:r>
      <w:r w:rsidR="00FC4833" w:rsidRPr="00F43E38">
        <w:rPr>
          <w:rFonts w:ascii="Arial" w:eastAsia="Times New Roman" w:hAnsi="Arial" w:cs="Arial"/>
        </w:rPr>
        <w:t xml:space="preserve"> applications </w:t>
      </w:r>
      <w:r w:rsidR="008F32D5">
        <w:rPr>
          <w:rFonts w:ascii="Arial" w:eastAsia="Times New Roman" w:hAnsi="Arial" w:cs="Arial"/>
        </w:rPr>
        <w:t xml:space="preserve">both </w:t>
      </w:r>
      <w:r w:rsidR="00FC4833" w:rsidRPr="00F43E38">
        <w:rPr>
          <w:rFonts w:ascii="Arial" w:eastAsia="Times New Roman" w:hAnsi="Arial" w:cs="Arial"/>
        </w:rPr>
        <w:t>from those early on in their careers</w:t>
      </w:r>
      <w:r w:rsidR="008F32D5">
        <w:rPr>
          <w:rFonts w:ascii="Arial" w:eastAsia="Times New Roman" w:hAnsi="Arial" w:cs="Arial"/>
        </w:rPr>
        <w:t>,</w:t>
      </w:r>
      <w:r w:rsidR="00FC4833" w:rsidRPr="00F43E38">
        <w:rPr>
          <w:rFonts w:ascii="Arial" w:eastAsia="Times New Roman" w:hAnsi="Arial" w:cs="Arial"/>
        </w:rPr>
        <w:t xml:space="preserve"> </w:t>
      </w:r>
      <w:r w:rsidR="008F32D5">
        <w:rPr>
          <w:rFonts w:ascii="Arial" w:eastAsia="Times New Roman" w:hAnsi="Arial" w:cs="Arial"/>
        </w:rPr>
        <w:t xml:space="preserve">and </w:t>
      </w:r>
      <w:r w:rsidR="00FC4833" w:rsidRPr="00F43E38">
        <w:rPr>
          <w:rFonts w:ascii="Arial" w:eastAsia="Times New Roman" w:hAnsi="Arial" w:cs="Arial"/>
        </w:rPr>
        <w:t xml:space="preserve">those more experienced, </w:t>
      </w:r>
      <w:r w:rsidR="008F32D5">
        <w:rPr>
          <w:rFonts w:ascii="Arial" w:eastAsia="Times New Roman" w:hAnsi="Arial" w:cs="Arial"/>
        </w:rPr>
        <w:t xml:space="preserve">including </w:t>
      </w:r>
      <w:r w:rsidR="00FC4833" w:rsidRPr="00F43E38">
        <w:rPr>
          <w:rFonts w:ascii="Arial" w:eastAsia="Times New Roman" w:hAnsi="Arial" w:cs="Arial"/>
        </w:rPr>
        <w:t xml:space="preserve">teachers in all phases of education. </w:t>
      </w:r>
    </w:p>
    <w:p w:rsidR="00FC4833" w:rsidRPr="00F43E38" w:rsidRDefault="00FF2ECF" w:rsidP="00F43E38">
      <w:pPr>
        <w:tabs>
          <w:tab w:val="left" w:pos="8931"/>
        </w:tabs>
        <w:ind w:right="94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6</w:t>
      </w:r>
      <w:r w:rsidR="00F43E38">
        <w:rPr>
          <w:rFonts w:ascii="Arial" w:eastAsia="Times New Roman" w:hAnsi="Arial" w:cs="Arial"/>
        </w:rPr>
        <w:t xml:space="preserve">. </w:t>
      </w:r>
      <w:r w:rsidR="00FC4833" w:rsidRPr="00F43E38">
        <w:rPr>
          <w:rFonts w:ascii="Arial" w:eastAsia="Times New Roman" w:hAnsi="Arial" w:cs="Arial"/>
        </w:rPr>
        <w:t>The bursaries committee is</w:t>
      </w:r>
      <w:r w:rsidR="00FC4833" w:rsidRPr="00F43E38">
        <w:rPr>
          <w:rFonts w:ascii="Arial" w:eastAsia="Times New Roman" w:hAnsi="Arial" w:cs="Arial"/>
          <w:color w:val="000000"/>
        </w:rPr>
        <w:t xml:space="preserve"> keen to support </w:t>
      </w:r>
      <w:proofErr w:type="gramStart"/>
      <w:r w:rsidR="00FC4833" w:rsidRPr="00F43E38">
        <w:rPr>
          <w:rFonts w:ascii="Arial" w:eastAsia="Times New Roman" w:hAnsi="Arial" w:cs="Arial"/>
          <w:color w:val="000000"/>
        </w:rPr>
        <w:t>applications which</w:t>
      </w:r>
      <w:proofErr w:type="gramEnd"/>
      <w:r w:rsidR="00FC4833" w:rsidRPr="00F43E38">
        <w:rPr>
          <w:rFonts w:ascii="Arial" w:eastAsia="Times New Roman" w:hAnsi="Arial" w:cs="Arial"/>
          <w:color w:val="000000"/>
        </w:rPr>
        <w:t xml:space="preserve"> in some way bridge the perceived gap between ‘mathematics’ and ‘mathematics education’ </w:t>
      </w:r>
    </w:p>
    <w:p w:rsidR="00FF2ECF" w:rsidRPr="00FF2ECF" w:rsidRDefault="00FF2ECF" w:rsidP="00F43E38">
      <w:pPr>
        <w:tabs>
          <w:tab w:val="left" w:pos="8931"/>
        </w:tabs>
        <w:ind w:right="9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7. A condition of award is that successful applicants will </w:t>
      </w:r>
      <w:r w:rsidRPr="009079A0">
        <w:rPr>
          <w:rFonts w:ascii="Arial" w:eastAsia="Times New Roman" w:hAnsi="Arial" w:cs="Arial"/>
          <w:bCs/>
        </w:rPr>
        <w:t xml:space="preserve">produce a report on their experience, suitable for publication in </w:t>
      </w:r>
      <w:r w:rsidRPr="009079A0">
        <w:rPr>
          <w:rFonts w:ascii="Arial" w:eastAsia="Times New Roman" w:hAnsi="Arial" w:cs="Arial"/>
          <w:bCs/>
          <w:i/>
        </w:rPr>
        <w:t>Mathematics Today</w:t>
      </w:r>
      <w:r w:rsidRPr="009079A0">
        <w:rPr>
          <w:rFonts w:ascii="Arial" w:eastAsia="Times New Roman" w:hAnsi="Arial" w:cs="Arial"/>
          <w:bCs/>
        </w:rPr>
        <w:t xml:space="preserve"> and/or on the IMA's Mathematics Teacher Training Scholarship website. (For </w:t>
      </w:r>
      <w:proofErr w:type="gramStart"/>
      <w:r w:rsidRPr="009079A0">
        <w:rPr>
          <w:rFonts w:ascii="Arial" w:eastAsia="Times New Roman" w:hAnsi="Arial" w:cs="Arial"/>
          <w:bCs/>
        </w:rPr>
        <w:t>jointly-funded</w:t>
      </w:r>
      <w:proofErr w:type="gramEnd"/>
      <w:r w:rsidRPr="009079A0">
        <w:rPr>
          <w:rFonts w:ascii="Arial" w:eastAsia="Times New Roman" w:hAnsi="Arial" w:cs="Arial"/>
          <w:bCs/>
        </w:rPr>
        <w:t xml:space="preserve"> recipients, these articles may be published elsewhere with the agreement of the respective organisations.) If any recipient does not produce such a report then the JMC will take action to recover the funds awarded.</w:t>
      </w:r>
    </w:p>
    <w:p w:rsidR="00FC4833" w:rsidRPr="00901AAC" w:rsidRDefault="00F43E38" w:rsidP="00F43E38">
      <w:pPr>
        <w:tabs>
          <w:tab w:val="left" w:pos="8931"/>
        </w:tabs>
        <w:ind w:right="9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8. T</w:t>
      </w:r>
      <w:r w:rsidR="00FC4833" w:rsidRPr="00F43E38">
        <w:rPr>
          <w:rFonts w:ascii="Arial" w:eastAsia="Times New Roman" w:hAnsi="Arial" w:cs="Arial"/>
        </w:rPr>
        <w:t xml:space="preserve">he deadline for all applications </w:t>
      </w:r>
      <w:proofErr w:type="gramStart"/>
      <w:r w:rsidR="00FC4833" w:rsidRPr="00F43E38">
        <w:rPr>
          <w:rFonts w:ascii="Arial" w:eastAsia="Times New Roman" w:hAnsi="Arial" w:cs="Arial"/>
        </w:rPr>
        <w:t xml:space="preserve">is </w:t>
      </w:r>
      <w:r w:rsidR="00901AAC">
        <w:rPr>
          <w:rFonts w:ascii="Arial" w:eastAsia="Times New Roman" w:hAnsi="Arial" w:cs="Arial"/>
          <w:b/>
        </w:rPr>
        <w:t xml:space="preserve"> 30</w:t>
      </w:r>
      <w:proofErr w:type="gramEnd"/>
      <w:r w:rsidR="00901AAC">
        <w:rPr>
          <w:rFonts w:ascii="Arial" w:eastAsia="Times New Roman" w:hAnsi="Arial" w:cs="Arial"/>
          <w:b/>
        </w:rPr>
        <w:t xml:space="preserve"> November 2019</w:t>
      </w:r>
      <w:r w:rsidR="00901AAC">
        <w:rPr>
          <w:rFonts w:ascii="Arial" w:eastAsia="Times New Roman" w:hAnsi="Arial" w:cs="Arial"/>
        </w:rPr>
        <w:t>. We will aim to inform successful applicants by 31 December 2019.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5266"/>
      </w:tblGrid>
      <w:tr w:rsidR="00FC4833" w:rsidRPr="00FC4833" w:rsidTr="00FC4833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33" w:rsidRPr="00FC4833" w:rsidRDefault="00FC4833" w:rsidP="008F32D5">
            <w:pPr>
              <w:spacing w:before="100" w:beforeAutospacing="1" w:after="100" w:afterAutospacing="1" w:line="240" w:lineRule="auto"/>
              <w:ind w:right="946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C483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Criteria for making decisions about the awards</w:t>
            </w:r>
          </w:p>
        </w:tc>
      </w:tr>
      <w:tr w:rsidR="00FC4833" w:rsidRPr="00FC4833" w:rsidTr="00FC48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33" w:rsidRPr="00FC4833" w:rsidRDefault="00FC4833" w:rsidP="008F32D5">
            <w:pPr>
              <w:spacing w:before="100" w:beforeAutospacing="1" w:after="100" w:afterAutospacing="1" w:line="240" w:lineRule="auto"/>
              <w:ind w:right="946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C4833">
              <w:rPr>
                <w:rFonts w:ascii="Arial" w:hAnsi="Arial" w:cs="Arial"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33" w:rsidRPr="00FC4833" w:rsidRDefault="00FC4833" w:rsidP="008F32D5">
            <w:pPr>
              <w:spacing w:before="100" w:beforeAutospacing="1" w:after="100" w:afterAutospacing="1" w:line="240" w:lineRule="auto"/>
              <w:ind w:right="946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C4833">
              <w:rPr>
                <w:rFonts w:ascii="Arial" w:hAnsi="Arial" w:cs="Arial"/>
                <w:sz w:val="20"/>
                <w:szCs w:val="20"/>
                <w:lang w:val="en-US"/>
              </w:rPr>
              <w:t>Evidence base</w:t>
            </w:r>
          </w:p>
        </w:tc>
      </w:tr>
      <w:tr w:rsidR="00FC4833" w:rsidRPr="00FC4833" w:rsidTr="00FC48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33" w:rsidRPr="00FC4833" w:rsidRDefault="00FC4833" w:rsidP="008F32D5">
            <w:pPr>
              <w:spacing w:before="100" w:beforeAutospacing="1" w:after="100" w:afterAutospacing="1" w:line="240" w:lineRule="auto"/>
              <w:ind w:left="284" w:right="946" w:hanging="710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C483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1   </w:t>
            </w:r>
            <w:r w:rsidR="008F32D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1 </w:t>
            </w:r>
            <w:r w:rsidRPr="00FC483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Candidate will benefit academically</w:t>
            </w:r>
            <w:r w:rsidR="00F43E3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C483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and</w:t>
            </w:r>
            <w:r w:rsidR="00D22A7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/or</w:t>
            </w:r>
            <w:r w:rsidRPr="00FC483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professionally from ICME</w:t>
            </w:r>
            <w:r w:rsidR="0050209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-1</w:t>
            </w:r>
            <w:r w:rsidR="00D22A7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4</w:t>
            </w:r>
            <w:r w:rsidRPr="00FC483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33" w:rsidRPr="00FC4833" w:rsidRDefault="00FC4833" w:rsidP="008F32D5">
            <w:pPr>
              <w:spacing w:before="100" w:beforeAutospacing="1" w:after="100" w:afterAutospacing="1" w:line="240" w:lineRule="auto"/>
              <w:ind w:left="425" w:right="946" w:hanging="425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C4833">
              <w:rPr>
                <w:rFonts w:ascii="Arial" w:hAnsi="Arial" w:cs="Arial"/>
                <w:sz w:val="20"/>
                <w:szCs w:val="20"/>
                <w:lang w:val="en-US"/>
              </w:rPr>
              <w:t xml:space="preserve">1.1   Rationale for whether </w:t>
            </w:r>
            <w:proofErr w:type="gramStart"/>
            <w:r w:rsidRPr="00FC4833">
              <w:rPr>
                <w:rFonts w:ascii="Arial" w:hAnsi="Arial" w:cs="Arial"/>
                <w:sz w:val="20"/>
                <w:szCs w:val="20"/>
                <w:lang w:val="en-US"/>
              </w:rPr>
              <w:t>candidate  will</w:t>
            </w:r>
            <w:proofErr w:type="gramEnd"/>
            <w:r w:rsidRPr="00FC4833">
              <w:rPr>
                <w:rFonts w:ascii="Arial" w:hAnsi="Arial" w:cs="Arial"/>
                <w:sz w:val="20"/>
                <w:szCs w:val="20"/>
                <w:lang w:val="en-US"/>
              </w:rPr>
              <w:t xml:space="preserve"> benefit academically and</w:t>
            </w:r>
            <w:r w:rsidR="00FF2ECF">
              <w:rPr>
                <w:rFonts w:ascii="Arial" w:hAnsi="Arial" w:cs="Arial"/>
                <w:sz w:val="20"/>
                <w:szCs w:val="20"/>
                <w:lang w:val="en-US"/>
              </w:rPr>
              <w:t>/or</w:t>
            </w:r>
            <w:r w:rsidRPr="00FC4833">
              <w:rPr>
                <w:rFonts w:ascii="Arial" w:hAnsi="Arial" w:cs="Arial"/>
                <w:sz w:val="20"/>
                <w:szCs w:val="20"/>
                <w:lang w:val="en-US"/>
              </w:rPr>
              <w:t xml:space="preserve"> professionally set out in application and supported by referee’s statement </w:t>
            </w:r>
          </w:p>
          <w:p w:rsidR="00FC4833" w:rsidRPr="00FC4833" w:rsidRDefault="00FC4833" w:rsidP="008F32D5">
            <w:pPr>
              <w:spacing w:before="100" w:beforeAutospacing="1" w:after="100" w:afterAutospacing="1" w:line="240" w:lineRule="auto"/>
              <w:ind w:left="425" w:right="946" w:hanging="425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C4833">
              <w:rPr>
                <w:rFonts w:ascii="Arial" w:hAnsi="Arial" w:cs="Arial"/>
                <w:sz w:val="20"/>
                <w:szCs w:val="20"/>
                <w:lang w:val="en-US"/>
              </w:rPr>
              <w:t>1.2   Acceptance of paper at ICME topic group, working group etc</w:t>
            </w:r>
            <w:r w:rsidR="00FF2EC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FC4833" w:rsidRPr="00FC4833" w:rsidTr="00FC48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33" w:rsidRPr="00FC4833" w:rsidRDefault="00FC4833" w:rsidP="008F32D5">
            <w:pPr>
              <w:spacing w:before="100" w:beforeAutospacing="1" w:after="100" w:afterAutospacing="1" w:line="240" w:lineRule="auto"/>
              <w:ind w:left="284" w:right="946" w:hanging="284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33" w:rsidRPr="00FC4833" w:rsidRDefault="00FC4833" w:rsidP="008F32D5">
            <w:pPr>
              <w:spacing w:before="100" w:beforeAutospacing="1" w:after="100" w:afterAutospacing="1" w:line="240" w:lineRule="auto"/>
              <w:ind w:left="425" w:right="946" w:hanging="425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FC4833" w:rsidRPr="00FC4833" w:rsidTr="00FC48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33" w:rsidRPr="00FC4833" w:rsidRDefault="00FF2ECF" w:rsidP="008F32D5">
            <w:pPr>
              <w:spacing w:before="100" w:beforeAutospacing="1" w:after="100" w:afterAutospacing="1" w:line="240" w:lineRule="auto"/>
              <w:ind w:left="284" w:right="946" w:hanging="284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2</w:t>
            </w:r>
            <w:r w:rsidR="00FC4833" w:rsidRPr="00FC483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   Candidate will feed back into policy, practice or research in mathematics education in 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33" w:rsidRPr="00FC4833" w:rsidRDefault="00FF2ECF" w:rsidP="008F32D5">
            <w:pPr>
              <w:spacing w:before="100" w:beforeAutospacing="1" w:after="100" w:afterAutospacing="1" w:line="240" w:lineRule="auto"/>
              <w:ind w:left="425" w:right="946" w:hanging="425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FC4833" w:rsidRPr="00FC4833">
              <w:rPr>
                <w:rFonts w:ascii="Arial" w:hAnsi="Arial" w:cs="Arial"/>
                <w:sz w:val="20"/>
                <w:szCs w:val="20"/>
                <w:lang w:val="en-US"/>
              </w:rPr>
              <w:t>.1   Rationale for feedback set out in application</w:t>
            </w:r>
          </w:p>
          <w:p w:rsidR="00FC4833" w:rsidRPr="00FC4833" w:rsidRDefault="00FF2ECF" w:rsidP="008F32D5">
            <w:pPr>
              <w:spacing w:before="100" w:beforeAutospacing="1" w:after="100" w:afterAutospacing="1" w:line="240" w:lineRule="auto"/>
              <w:ind w:left="425" w:right="946" w:hanging="425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FC4833" w:rsidRPr="00FC4833">
              <w:rPr>
                <w:rFonts w:ascii="Arial" w:hAnsi="Arial" w:cs="Arial"/>
                <w:sz w:val="20"/>
                <w:szCs w:val="20"/>
                <w:lang w:val="en-US"/>
              </w:rPr>
              <w:t>.2   Evidence for proposed feedback from referee’s statement</w:t>
            </w:r>
          </w:p>
        </w:tc>
      </w:tr>
      <w:tr w:rsidR="00FC4833" w:rsidRPr="00FC4833" w:rsidTr="00FC48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33" w:rsidRPr="00FC4833" w:rsidRDefault="00FF2ECF" w:rsidP="009079A0">
            <w:pPr>
              <w:spacing w:before="100" w:beforeAutospacing="1" w:after="100" w:afterAutospacing="1" w:line="240" w:lineRule="auto"/>
              <w:ind w:right="946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3</w:t>
            </w:r>
            <w:r w:rsidR="00FC4833" w:rsidRPr="00FC483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  Candidate</w:t>
            </w:r>
            <w:proofErr w:type="gramEnd"/>
            <w:r w:rsidR="00FC4833" w:rsidRPr="00FC483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needs bursary funds to attend ICME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833" w:rsidRPr="00FC4833" w:rsidRDefault="00FF2ECF" w:rsidP="008F32D5">
            <w:pPr>
              <w:spacing w:before="100" w:beforeAutospacing="1" w:after="100" w:afterAutospacing="1" w:line="240" w:lineRule="auto"/>
              <w:ind w:left="425" w:right="946" w:hanging="425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FC4833" w:rsidRPr="00FC4833">
              <w:rPr>
                <w:rFonts w:ascii="Arial" w:hAnsi="Arial" w:cs="Arial"/>
                <w:sz w:val="20"/>
                <w:szCs w:val="20"/>
                <w:lang w:val="en-US"/>
              </w:rPr>
              <w:t xml:space="preserve">.1   Rationale for candidate’s need for bursary funding as set out in application </w:t>
            </w:r>
            <w:r w:rsidR="00FC4833" w:rsidRPr="00FC483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and supported by referee’s statement</w:t>
            </w:r>
          </w:p>
          <w:p w:rsidR="00FC4833" w:rsidRPr="00FC4833" w:rsidRDefault="00FF2ECF" w:rsidP="008F32D5">
            <w:pPr>
              <w:spacing w:before="100" w:beforeAutospacing="1" w:after="100" w:afterAutospacing="1" w:line="240" w:lineRule="auto"/>
              <w:ind w:left="425" w:right="946" w:hanging="425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FC4833" w:rsidRPr="00FC4833">
              <w:rPr>
                <w:rFonts w:ascii="Arial" w:hAnsi="Arial" w:cs="Arial"/>
                <w:sz w:val="20"/>
                <w:szCs w:val="20"/>
                <w:lang w:val="en-US"/>
              </w:rPr>
              <w:t>.2   Other funding sought</w:t>
            </w:r>
          </w:p>
        </w:tc>
      </w:tr>
    </w:tbl>
    <w:p w:rsidR="00FC4833" w:rsidRDefault="00FC4833" w:rsidP="00F43E38">
      <w:pPr>
        <w:ind w:right="946"/>
      </w:pPr>
    </w:p>
    <w:sectPr w:rsidR="00FC4833" w:rsidSect="00B42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9C" w:rsidRDefault="0050209C" w:rsidP="00E67CEB">
      <w:pPr>
        <w:spacing w:after="0" w:line="240" w:lineRule="auto"/>
      </w:pPr>
      <w:r>
        <w:separator/>
      </w:r>
    </w:p>
  </w:endnote>
  <w:endnote w:type="continuationSeparator" w:id="0">
    <w:p w:rsidR="0050209C" w:rsidRDefault="0050209C" w:rsidP="00E6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9C" w:rsidRDefault="0050209C" w:rsidP="00E67CEB">
      <w:pPr>
        <w:spacing w:after="0" w:line="240" w:lineRule="auto"/>
      </w:pPr>
      <w:r>
        <w:separator/>
      </w:r>
    </w:p>
  </w:footnote>
  <w:footnote w:type="continuationSeparator" w:id="0">
    <w:p w:rsidR="0050209C" w:rsidRDefault="0050209C" w:rsidP="00E6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E49"/>
    <w:multiLevelType w:val="hybridMultilevel"/>
    <w:tmpl w:val="4D30AE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302E6"/>
    <w:multiLevelType w:val="hybridMultilevel"/>
    <w:tmpl w:val="A40CC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D463A"/>
    <w:multiLevelType w:val="hybridMultilevel"/>
    <w:tmpl w:val="AC5CC7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E751D"/>
    <w:multiLevelType w:val="hybridMultilevel"/>
    <w:tmpl w:val="B4D6E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A0A93"/>
    <w:multiLevelType w:val="hybridMultilevel"/>
    <w:tmpl w:val="D4B245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87E3F"/>
    <w:multiLevelType w:val="hybridMultilevel"/>
    <w:tmpl w:val="8EE8CCE4"/>
    <w:lvl w:ilvl="0" w:tplc="9858D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34F8D"/>
    <w:multiLevelType w:val="hybridMultilevel"/>
    <w:tmpl w:val="3698CD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17857"/>
    <w:multiLevelType w:val="hybridMultilevel"/>
    <w:tmpl w:val="AB682A1C"/>
    <w:lvl w:ilvl="0" w:tplc="644E969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EB"/>
    <w:rsid w:val="00014C2C"/>
    <w:rsid w:val="00147695"/>
    <w:rsid w:val="001B166F"/>
    <w:rsid w:val="001F5462"/>
    <w:rsid w:val="00266DC3"/>
    <w:rsid w:val="0036335C"/>
    <w:rsid w:val="0036628A"/>
    <w:rsid w:val="003F0C8F"/>
    <w:rsid w:val="004006AF"/>
    <w:rsid w:val="00413128"/>
    <w:rsid w:val="00461D33"/>
    <w:rsid w:val="00463C2B"/>
    <w:rsid w:val="004B6ADA"/>
    <w:rsid w:val="004C1B26"/>
    <w:rsid w:val="005002E2"/>
    <w:rsid w:val="0050209C"/>
    <w:rsid w:val="005B5AB6"/>
    <w:rsid w:val="0066720E"/>
    <w:rsid w:val="00682D1A"/>
    <w:rsid w:val="006B1D1F"/>
    <w:rsid w:val="006D18E8"/>
    <w:rsid w:val="00730587"/>
    <w:rsid w:val="00762267"/>
    <w:rsid w:val="007E0EF8"/>
    <w:rsid w:val="008A6B8D"/>
    <w:rsid w:val="008F32D5"/>
    <w:rsid w:val="00901AAC"/>
    <w:rsid w:val="009079A0"/>
    <w:rsid w:val="00937358"/>
    <w:rsid w:val="009F1D87"/>
    <w:rsid w:val="00A65F75"/>
    <w:rsid w:val="00B057F8"/>
    <w:rsid w:val="00B42E00"/>
    <w:rsid w:val="00BB3595"/>
    <w:rsid w:val="00C30A04"/>
    <w:rsid w:val="00C528A0"/>
    <w:rsid w:val="00C91C3A"/>
    <w:rsid w:val="00D03DFA"/>
    <w:rsid w:val="00D22A76"/>
    <w:rsid w:val="00D42579"/>
    <w:rsid w:val="00D8001F"/>
    <w:rsid w:val="00DD286F"/>
    <w:rsid w:val="00E67CEB"/>
    <w:rsid w:val="00ED589F"/>
    <w:rsid w:val="00F36A59"/>
    <w:rsid w:val="00F43E38"/>
    <w:rsid w:val="00F51777"/>
    <w:rsid w:val="00FC4833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E67CE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EB"/>
  </w:style>
  <w:style w:type="paragraph" w:styleId="Footer">
    <w:name w:val="footer"/>
    <w:basedOn w:val="Normal"/>
    <w:link w:val="FooterChar"/>
    <w:uiPriority w:val="99"/>
    <w:unhideWhenUsed/>
    <w:rsid w:val="00E6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EB"/>
  </w:style>
  <w:style w:type="character" w:customStyle="1" w:styleId="Heading2Char">
    <w:name w:val="Heading 2 Char"/>
    <w:basedOn w:val="DefaultParagraphFont"/>
    <w:link w:val="Heading2"/>
    <w:uiPriority w:val="99"/>
    <w:rsid w:val="00E67C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39"/>
    <w:rsid w:val="00E67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C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A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8E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F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E67CE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EB"/>
  </w:style>
  <w:style w:type="paragraph" w:styleId="Footer">
    <w:name w:val="footer"/>
    <w:basedOn w:val="Normal"/>
    <w:link w:val="FooterChar"/>
    <w:uiPriority w:val="99"/>
    <w:unhideWhenUsed/>
    <w:rsid w:val="00E6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EB"/>
  </w:style>
  <w:style w:type="character" w:customStyle="1" w:styleId="Heading2Char">
    <w:name w:val="Heading 2 Char"/>
    <w:basedOn w:val="DefaultParagraphFont"/>
    <w:link w:val="Heading2"/>
    <w:uiPriority w:val="99"/>
    <w:rsid w:val="00E67C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39"/>
    <w:rsid w:val="00E67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C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A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8E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F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654</Words>
  <Characters>3734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Paremain, Emily</dc:creator>
  <cp:keywords/>
  <dc:description/>
  <cp:lastModifiedBy>Prof. Christopher Budd</cp:lastModifiedBy>
  <cp:revision>2</cp:revision>
  <cp:lastPrinted>2019-06-13T08:11:00Z</cp:lastPrinted>
  <dcterms:created xsi:type="dcterms:W3CDTF">2019-07-09T13:47:00Z</dcterms:created>
  <dcterms:modified xsi:type="dcterms:W3CDTF">2019-07-09T13:47:00Z</dcterms:modified>
</cp:coreProperties>
</file>